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25" w:rsidRPr="007E5725" w:rsidRDefault="007E5725" w:rsidP="007E5725">
      <w:pPr>
        <w:ind w:left="720"/>
        <w:jc w:val="center"/>
        <w:rPr>
          <w:b/>
          <w:bCs/>
          <w:sz w:val="28"/>
          <w:szCs w:val="28"/>
        </w:rPr>
      </w:pPr>
      <w:r w:rsidRPr="007E5725">
        <w:rPr>
          <w:b/>
          <w:bCs/>
          <w:sz w:val="28"/>
          <w:szCs w:val="28"/>
        </w:rPr>
        <w:t>2 Vývojové etapy marketingu</w:t>
      </w:r>
    </w:p>
    <w:p w:rsidR="00000000" w:rsidRPr="007E5725" w:rsidRDefault="007E5725" w:rsidP="007E5725">
      <w:pPr>
        <w:ind w:left="720"/>
        <w:rPr>
          <w:b/>
          <w:bCs/>
          <w:sz w:val="24"/>
          <w:szCs w:val="24"/>
        </w:rPr>
      </w:pPr>
      <w:r w:rsidRPr="007E5725">
        <w:rPr>
          <w:b/>
          <w:bCs/>
          <w:sz w:val="24"/>
          <w:szCs w:val="24"/>
        </w:rPr>
        <w:t xml:space="preserve">Primitívny marketing </w:t>
      </w:r>
      <w:r w:rsidRPr="007E5725">
        <w:rPr>
          <w:b/>
          <w:bCs/>
          <w:sz w:val="24"/>
          <w:szCs w:val="24"/>
        </w:rPr>
        <w:t>1850 – 1920</w:t>
      </w:r>
    </w:p>
    <w:p w:rsidR="00000000" w:rsidRPr="007E5725" w:rsidRDefault="007E5725" w:rsidP="007E5725">
      <w:pPr>
        <w:ind w:left="720"/>
        <w:rPr>
          <w:bCs/>
          <w:sz w:val="24"/>
          <w:szCs w:val="24"/>
        </w:rPr>
      </w:pPr>
      <w:r w:rsidRPr="007E5725">
        <w:rPr>
          <w:bCs/>
          <w:sz w:val="24"/>
          <w:szCs w:val="24"/>
        </w:rPr>
        <w:t>Vyrába sa  obrovské množstvo nových produktov, ľudia majú dostatok peňazí ale aj tak viazne dopyt. Prieskumom trhu sa zistilo, že ľudia nevedia kde si môž</w:t>
      </w:r>
      <w:r w:rsidRPr="007E5725">
        <w:rPr>
          <w:bCs/>
          <w:sz w:val="24"/>
          <w:szCs w:val="24"/>
        </w:rPr>
        <w:t>u tovary kúpiť, akú majú kvalitu, za koľko tovar  môžu kúpiť. Začínajú sa zhromažďovať potrebné informácie a tie uplatňovať v praxi.</w:t>
      </w:r>
      <w:r>
        <w:rPr>
          <w:bCs/>
          <w:sz w:val="24"/>
          <w:szCs w:val="24"/>
        </w:rPr>
        <w:t xml:space="preserve"> </w:t>
      </w:r>
      <w:r w:rsidRPr="007E5725">
        <w:rPr>
          <w:bCs/>
          <w:sz w:val="24"/>
          <w:szCs w:val="24"/>
        </w:rPr>
        <w:t xml:space="preserve">Výrobcovia využívajú nové metódy zisťovania informácií o </w:t>
      </w:r>
      <w:r w:rsidRPr="007E5725">
        <w:rPr>
          <w:bCs/>
          <w:sz w:val="24"/>
          <w:szCs w:val="24"/>
        </w:rPr>
        <w:t>trhu a zákazníkoch na ňom</w:t>
      </w:r>
      <w:r>
        <w:rPr>
          <w:bCs/>
          <w:sz w:val="24"/>
          <w:szCs w:val="24"/>
        </w:rPr>
        <w:t xml:space="preserve"> </w:t>
      </w:r>
      <w:r w:rsidRPr="007E5725">
        <w:rPr>
          <w:bCs/>
          <w:sz w:val="24"/>
          <w:szCs w:val="24"/>
        </w:rPr>
        <w:t>vznikol nový odbor- prieskum trhu</w:t>
      </w:r>
    </w:p>
    <w:p w:rsidR="00000000" w:rsidRPr="007E5725" w:rsidRDefault="007E5725" w:rsidP="007E5725">
      <w:pPr>
        <w:ind w:left="720"/>
        <w:rPr>
          <w:b/>
          <w:bCs/>
          <w:sz w:val="24"/>
          <w:szCs w:val="24"/>
        </w:rPr>
      </w:pPr>
      <w:r w:rsidRPr="007E5725">
        <w:rPr>
          <w:b/>
          <w:bCs/>
          <w:sz w:val="24"/>
          <w:szCs w:val="24"/>
        </w:rPr>
        <w:t xml:space="preserve">Masový marketing </w:t>
      </w:r>
      <w:r w:rsidRPr="007E5725">
        <w:rPr>
          <w:b/>
          <w:bCs/>
          <w:sz w:val="24"/>
          <w:szCs w:val="24"/>
        </w:rPr>
        <w:t>1920 – 1940</w:t>
      </w:r>
    </w:p>
    <w:p w:rsidR="00000000" w:rsidRPr="007E5725" w:rsidRDefault="007E5725" w:rsidP="007E5725">
      <w:pPr>
        <w:ind w:left="720"/>
        <w:rPr>
          <w:bCs/>
          <w:sz w:val="24"/>
          <w:szCs w:val="24"/>
        </w:rPr>
      </w:pPr>
      <w:r w:rsidRPr="007E5725">
        <w:rPr>
          <w:bCs/>
          <w:sz w:val="24"/>
          <w:szCs w:val="24"/>
        </w:rPr>
        <w:t>Prehĺbenie prieskumu trhu</w:t>
      </w:r>
      <w:r>
        <w:rPr>
          <w:bCs/>
          <w:sz w:val="24"/>
          <w:szCs w:val="24"/>
        </w:rPr>
        <w:t xml:space="preserve">. </w:t>
      </w:r>
      <w:r w:rsidRPr="007E5725">
        <w:rPr>
          <w:bCs/>
          <w:sz w:val="24"/>
          <w:szCs w:val="24"/>
        </w:rPr>
        <w:t xml:space="preserve">Zber informácií o zákazníkoch a ponuka veľkého množstva tovarov </w:t>
      </w:r>
      <w:r w:rsidRPr="007E5725">
        <w:rPr>
          <w:bCs/>
          <w:sz w:val="24"/>
          <w:szCs w:val="24"/>
        </w:rPr>
        <w:t>vedúca k vysokej spotrebe</w:t>
      </w:r>
      <w:r>
        <w:rPr>
          <w:bCs/>
          <w:sz w:val="24"/>
          <w:szCs w:val="24"/>
        </w:rPr>
        <w:t xml:space="preserve">. </w:t>
      </w:r>
      <w:r w:rsidRPr="007E5725">
        <w:rPr>
          <w:bCs/>
          <w:sz w:val="24"/>
          <w:szCs w:val="24"/>
        </w:rPr>
        <w:t>Jednotný trh zákazníkov</w:t>
      </w:r>
    </w:p>
    <w:p w:rsidR="00000000" w:rsidRPr="007E5725" w:rsidRDefault="007E5725" w:rsidP="007E5725">
      <w:pPr>
        <w:ind w:left="720"/>
        <w:rPr>
          <w:b/>
          <w:bCs/>
          <w:sz w:val="24"/>
          <w:szCs w:val="24"/>
        </w:rPr>
      </w:pPr>
      <w:r w:rsidRPr="007E5725">
        <w:rPr>
          <w:b/>
          <w:bCs/>
          <w:sz w:val="24"/>
          <w:szCs w:val="24"/>
        </w:rPr>
        <w:t xml:space="preserve">Diferencovaný marketing </w:t>
      </w:r>
      <w:r w:rsidRPr="007E5725">
        <w:rPr>
          <w:b/>
          <w:bCs/>
          <w:sz w:val="24"/>
          <w:szCs w:val="24"/>
        </w:rPr>
        <w:t>1940 – 1960</w:t>
      </w:r>
    </w:p>
    <w:p w:rsidR="007E5725" w:rsidRDefault="007E5725" w:rsidP="007E5725">
      <w:pPr>
        <w:ind w:left="720"/>
        <w:rPr>
          <w:bCs/>
          <w:sz w:val="24"/>
          <w:szCs w:val="24"/>
        </w:rPr>
      </w:pPr>
      <w:r w:rsidRPr="007E5725">
        <w:rPr>
          <w:bCs/>
          <w:sz w:val="24"/>
          <w:szCs w:val="24"/>
        </w:rPr>
        <w:t>Obdobie po II. sv. vojne, v Európe je zničene hospodárstvo, čo začínajú využívať Američania a začínajú sa venovať vývozu rôznych produktov podľa toho, čo ktorá</w:t>
      </w:r>
      <w:r w:rsidRPr="007E5725">
        <w:rPr>
          <w:bCs/>
          <w:sz w:val="24"/>
          <w:szCs w:val="24"/>
        </w:rPr>
        <w:t xml:space="preserve"> krajina potrebovala (špecializovaný prístup). V tejto etape je zaujímavé že sa začínajú využívať poznatky z psychológie a sociológie.</w:t>
      </w:r>
      <w:r>
        <w:rPr>
          <w:bCs/>
          <w:sz w:val="24"/>
          <w:szCs w:val="24"/>
        </w:rPr>
        <w:t xml:space="preserve"> D</w:t>
      </w:r>
      <w:r w:rsidRPr="007E5725">
        <w:rPr>
          <w:bCs/>
          <w:sz w:val="24"/>
          <w:szCs w:val="24"/>
        </w:rPr>
        <w:t>o riadenia podniku vstupujú psychológia a sociológia, robí sa motivačný prieskum</w:t>
      </w:r>
      <w:r>
        <w:rPr>
          <w:bCs/>
          <w:sz w:val="24"/>
          <w:szCs w:val="24"/>
        </w:rPr>
        <w:t xml:space="preserve">. </w:t>
      </w:r>
      <w:r w:rsidRPr="007E5725">
        <w:rPr>
          <w:bCs/>
          <w:sz w:val="24"/>
          <w:szCs w:val="24"/>
        </w:rPr>
        <w:t>Diferencovaný prístup k</w:t>
      </w:r>
      <w:r>
        <w:rPr>
          <w:bCs/>
          <w:sz w:val="24"/>
          <w:szCs w:val="24"/>
        </w:rPr>
        <w:t> </w:t>
      </w:r>
      <w:r w:rsidRPr="007E5725">
        <w:rPr>
          <w:bCs/>
          <w:sz w:val="24"/>
          <w:szCs w:val="24"/>
        </w:rPr>
        <w:t>zákazníkom</w:t>
      </w:r>
      <w:r>
        <w:rPr>
          <w:bCs/>
          <w:sz w:val="24"/>
          <w:szCs w:val="24"/>
        </w:rPr>
        <w:t xml:space="preserve">. </w:t>
      </w:r>
      <w:r w:rsidRPr="007E5725">
        <w:rPr>
          <w:bCs/>
          <w:sz w:val="24"/>
          <w:szCs w:val="24"/>
        </w:rPr>
        <w:t>Zákaznícke segmenty</w:t>
      </w:r>
    </w:p>
    <w:p w:rsidR="00000000" w:rsidRPr="007E5725" w:rsidRDefault="007E5725" w:rsidP="007E5725">
      <w:pPr>
        <w:ind w:left="720"/>
        <w:rPr>
          <w:b/>
          <w:bCs/>
          <w:sz w:val="24"/>
          <w:szCs w:val="24"/>
        </w:rPr>
      </w:pPr>
      <w:r w:rsidRPr="007E5725">
        <w:rPr>
          <w:b/>
          <w:bCs/>
          <w:sz w:val="24"/>
          <w:szCs w:val="24"/>
        </w:rPr>
        <w:t>Integrovaný marketing</w:t>
      </w:r>
      <w:r w:rsidRPr="007E5725">
        <w:rPr>
          <w:b/>
          <w:bCs/>
          <w:sz w:val="24"/>
          <w:szCs w:val="24"/>
        </w:rPr>
        <w:t>1960 – 1980</w:t>
      </w:r>
    </w:p>
    <w:p w:rsidR="007E5725" w:rsidRDefault="007E5725" w:rsidP="007E5725">
      <w:pPr>
        <w:ind w:left="720"/>
        <w:rPr>
          <w:bCs/>
          <w:sz w:val="24"/>
          <w:szCs w:val="24"/>
        </w:rPr>
      </w:pPr>
      <w:r w:rsidRPr="007E5725">
        <w:rPr>
          <w:bCs/>
          <w:sz w:val="24"/>
          <w:szCs w:val="24"/>
        </w:rPr>
        <w:t>Rozmach nových informačných technológií</w:t>
      </w:r>
      <w:r>
        <w:rPr>
          <w:bCs/>
          <w:sz w:val="24"/>
          <w:szCs w:val="24"/>
        </w:rPr>
        <w:t xml:space="preserve">. </w:t>
      </w:r>
      <w:r w:rsidRPr="007E5725">
        <w:rPr>
          <w:bCs/>
          <w:sz w:val="24"/>
          <w:szCs w:val="24"/>
        </w:rPr>
        <w:t>Zákazník sa stáva stred</w:t>
      </w:r>
      <w:r w:rsidRPr="007E5725">
        <w:rPr>
          <w:bCs/>
          <w:sz w:val="24"/>
          <w:szCs w:val="24"/>
        </w:rPr>
        <w:t>obodom pozornosti – firma sa prispôsobuje jeho potrebám</w:t>
      </w:r>
      <w:r>
        <w:rPr>
          <w:bCs/>
          <w:sz w:val="24"/>
          <w:szCs w:val="24"/>
        </w:rPr>
        <w:t xml:space="preserve">. </w:t>
      </w:r>
    </w:p>
    <w:p w:rsidR="00000000" w:rsidRPr="007E5725" w:rsidRDefault="007E5725" w:rsidP="007E5725">
      <w:pPr>
        <w:ind w:left="720"/>
        <w:rPr>
          <w:b/>
          <w:bCs/>
          <w:sz w:val="24"/>
          <w:szCs w:val="24"/>
        </w:rPr>
      </w:pPr>
      <w:r w:rsidRPr="007E5725">
        <w:rPr>
          <w:b/>
          <w:bCs/>
          <w:sz w:val="24"/>
          <w:szCs w:val="24"/>
        </w:rPr>
        <w:t xml:space="preserve">Medzinárodný marketing </w:t>
      </w:r>
      <w:r w:rsidRPr="007E5725">
        <w:rPr>
          <w:b/>
          <w:bCs/>
          <w:sz w:val="24"/>
          <w:szCs w:val="24"/>
        </w:rPr>
        <w:t>1980 - súčasnosť</w:t>
      </w:r>
    </w:p>
    <w:p w:rsidR="00000000" w:rsidRPr="007E5725" w:rsidRDefault="007E5725" w:rsidP="007E572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7E5725">
        <w:rPr>
          <w:bCs/>
          <w:sz w:val="24"/>
          <w:szCs w:val="24"/>
        </w:rPr>
        <w:t>ový stupeň deľby práce – expanzia na zahraničné trhy</w:t>
      </w:r>
      <w:r>
        <w:rPr>
          <w:bCs/>
          <w:sz w:val="24"/>
          <w:szCs w:val="24"/>
        </w:rPr>
        <w:t>. Š</w:t>
      </w:r>
      <w:r w:rsidRPr="007E5725">
        <w:rPr>
          <w:bCs/>
          <w:sz w:val="24"/>
          <w:szCs w:val="24"/>
        </w:rPr>
        <w:t>pecializácia a koncentrácia výroby,</w:t>
      </w:r>
      <w:r>
        <w:rPr>
          <w:bCs/>
          <w:sz w:val="24"/>
          <w:szCs w:val="24"/>
        </w:rPr>
        <w:t xml:space="preserve"> </w:t>
      </w:r>
      <w:r w:rsidRPr="007E5725">
        <w:rPr>
          <w:bCs/>
          <w:sz w:val="24"/>
          <w:szCs w:val="24"/>
        </w:rPr>
        <w:t>rozvoj vedy a techniky – PC, internet</w:t>
      </w:r>
      <w:r>
        <w:rPr>
          <w:bCs/>
          <w:sz w:val="24"/>
          <w:szCs w:val="24"/>
        </w:rPr>
        <w:t xml:space="preserve">, </w:t>
      </w:r>
      <w:r w:rsidRPr="007E5725">
        <w:rPr>
          <w:bCs/>
          <w:sz w:val="24"/>
          <w:szCs w:val="24"/>
        </w:rPr>
        <w:t>Ekológia a</w:t>
      </w:r>
      <w:r>
        <w:rPr>
          <w:bCs/>
          <w:sz w:val="24"/>
          <w:szCs w:val="24"/>
        </w:rPr>
        <w:t> </w:t>
      </w:r>
      <w:r w:rsidRPr="007E5725">
        <w:rPr>
          <w:bCs/>
          <w:sz w:val="24"/>
          <w:szCs w:val="24"/>
        </w:rPr>
        <w:t>environmentalistika</w:t>
      </w:r>
      <w:r>
        <w:rPr>
          <w:bCs/>
          <w:sz w:val="24"/>
          <w:szCs w:val="24"/>
        </w:rPr>
        <w:t xml:space="preserve">, </w:t>
      </w:r>
      <w:r w:rsidRPr="007E5725">
        <w:rPr>
          <w:bCs/>
          <w:sz w:val="24"/>
          <w:szCs w:val="24"/>
        </w:rPr>
        <w:t>globalizácia</w:t>
      </w:r>
    </w:p>
    <w:p w:rsidR="007E5725" w:rsidRPr="007E5725" w:rsidRDefault="007E5725" w:rsidP="007E5725">
      <w:pPr>
        <w:ind w:left="720"/>
        <w:rPr>
          <w:b/>
          <w:bCs/>
          <w:sz w:val="24"/>
          <w:szCs w:val="24"/>
        </w:rPr>
      </w:pPr>
      <w:r w:rsidRPr="007E5725">
        <w:rPr>
          <w:b/>
          <w:bCs/>
          <w:sz w:val="24"/>
          <w:szCs w:val="24"/>
        </w:rPr>
        <w:t>Futuristický marketing</w:t>
      </w:r>
    </w:p>
    <w:p w:rsidR="007E5725" w:rsidRDefault="007E5725" w:rsidP="007E572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Pr="007E5725">
        <w:rPr>
          <w:bCs/>
          <w:sz w:val="24"/>
          <w:szCs w:val="24"/>
        </w:rPr>
        <w:t>e etapou budúcnosti, výrobca musí neustále sledovať trh s cieľom naučiť sa chápať spotrebiteľa</w:t>
      </w:r>
    </w:p>
    <w:p w:rsidR="007E5725" w:rsidRPr="007E5725" w:rsidRDefault="007E5725" w:rsidP="007E5725">
      <w:pPr>
        <w:ind w:left="720"/>
        <w:rPr>
          <w:b/>
          <w:bCs/>
          <w:sz w:val="24"/>
          <w:szCs w:val="24"/>
        </w:rPr>
      </w:pPr>
      <w:proofErr w:type="spellStart"/>
      <w:r w:rsidRPr="007E5725">
        <w:rPr>
          <w:b/>
          <w:bCs/>
          <w:sz w:val="24"/>
          <w:szCs w:val="24"/>
        </w:rPr>
        <w:t>Mikromarketing</w:t>
      </w:r>
      <w:proofErr w:type="spellEnd"/>
    </w:p>
    <w:p w:rsidR="00000000" w:rsidRPr="007E5725" w:rsidRDefault="007E5725" w:rsidP="007E5725">
      <w:pPr>
        <w:spacing w:after="0"/>
        <w:ind w:left="720"/>
        <w:rPr>
          <w:bCs/>
          <w:sz w:val="24"/>
          <w:szCs w:val="24"/>
        </w:rPr>
      </w:pPr>
      <w:r w:rsidRPr="007E5725">
        <w:rPr>
          <w:bCs/>
          <w:sz w:val="24"/>
          <w:szCs w:val="24"/>
        </w:rPr>
        <w:t xml:space="preserve">Cieľ </w:t>
      </w:r>
      <w:r w:rsidRPr="007E5725">
        <w:rPr>
          <w:bCs/>
          <w:sz w:val="24"/>
          <w:szCs w:val="24"/>
        </w:rPr>
        <w:t>je splnený ak organizácia predvída potreby zákazníka a riad</w:t>
      </w:r>
      <w:r>
        <w:rPr>
          <w:bCs/>
          <w:sz w:val="24"/>
          <w:szCs w:val="24"/>
        </w:rPr>
        <w:t>i</w:t>
      </w:r>
      <w:r w:rsidRPr="007E5725">
        <w:rPr>
          <w:bCs/>
          <w:sz w:val="24"/>
          <w:szCs w:val="24"/>
        </w:rPr>
        <w:t xml:space="preserve"> pohyb výrobkov od výrobcu k</w:t>
      </w:r>
      <w:r>
        <w:rPr>
          <w:bCs/>
          <w:sz w:val="24"/>
          <w:szCs w:val="24"/>
        </w:rPr>
        <w:t> </w:t>
      </w:r>
      <w:r w:rsidRPr="007E5725">
        <w:rPr>
          <w:bCs/>
          <w:sz w:val="24"/>
          <w:szCs w:val="24"/>
        </w:rPr>
        <w:t>zákazníkovi</w:t>
      </w:r>
      <w:r>
        <w:rPr>
          <w:bCs/>
          <w:sz w:val="24"/>
          <w:szCs w:val="24"/>
        </w:rPr>
        <w:t xml:space="preserve">. </w:t>
      </w:r>
      <w:r w:rsidRPr="007E5725">
        <w:rPr>
          <w:bCs/>
          <w:sz w:val="24"/>
          <w:szCs w:val="24"/>
        </w:rPr>
        <w:t>Musí začať potrebami zákazníka a nie výrobným procesom</w:t>
      </w:r>
    </w:p>
    <w:p w:rsidR="00000000" w:rsidRDefault="007E5725" w:rsidP="007E5725">
      <w:pPr>
        <w:spacing w:after="0"/>
        <w:ind w:left="720"/>
        <w:rPr>
          <w:bCs/>
          <w:sz w:val="24"/>
          <w:szCs w:val="24"/>
        </w:rPr>
      </w:pPr>
      <w:r w:rsidRPr="007E5725">
        <w:rPr>
          <w:bCs/>
          <w:sz w:val="24"/>
          <w:szCs w:val="24"/>
        </w:rPr>
        <w:t>Marketing určuje čo, ako a pre koho vyrábať</w:t>
      </w:r>
    </w:p>
    <w:p w:rsidR="007E5725" w:rsidRDefault="007E5725" w:rsidP="007E5725">
      <w:pPr>
        <w:spacing w:after="0"/>
        <w:ind w:left="720"/>
        <w:rPr>
          <w:bCs/>
          <w:sz w:val="24"/>
          <w:szCs w:val="24"/>
        </w:rPr>
      </w:pPr>
    </w:p>
    <w:p w:rsidR="007E5725" w:rsidRPr="007E5725" w:rsidRDefault="007E5725" w:rsidP="007E5725">
      <w:pPr>
        <w:spacing w:after="0"/>
        <w:ind w:left="720"/>
        <w:rPr>
          <w:bCs/>
          <w:sz w:val="24"/>
          <w:szCs w:val="24"/>
        </w:rPr>
      </w:pPr>
    </w:p>
    <w:p w:rsidR="007E5725" w:rsidRPr="007E5725" w:rsidRDefault="007E5725" w:rsidP="007E5725">
      <w:pPr>
        <w:ind w:left="720"/>
        <w:rPr>
          <w:b/>
          <w:sz w:val="24"/>
          <w:szCs w:val="24"/>
        </w:rPr>
      </w:pPr>
      <w:proofErr w:type="spellStart"/>
      <w:r w:rsidRPr="007E5725">
        <w:rPr>
          <w:b/>
          <w:sz w:val="24"/>
          <w:szCs w:val="24"/>
        </w:rPr>
        <w:lastRenderedPageBreak/>
        <w:t>Metamarketing</w:t>
      </w:r>
      <w:proofErr w:type="spellEnd"/>
    </w:p>
    <w:p w:rsidR="00000000" w:rsidRPr="007E5725" w:rsidRDefault="007E5725" w:rsidP="007E5725">
      <w:pPr>
        <w:ind w:left="720"/>
        <w:rPr>
          <w:sz w:val="24"/>
          <w:szCs w:val="24"/>
        </w:rPr>
      </w:pPr>
      <w:r w:rsidRPr="007E5725">
        <w:rPr>
          <w:sz w:val="24"/>
          <w:szCs w:val="24"/>
        </w:rPr>
        <w:t>Je to marketing v naj</w:t>
      </w:r>
      <w:r w:rsidRPr="007E5725">
        <w:rPr>
          <w:sz w:val="24"/>
          <w:szCs w:val="24"/>
        </w:rPr>
        <w:t xml:space="preserve">širšom zmysle. </w:t>
      </w:r>
      <w:r w:rsidRPr="007E5725">
        <w:rPr>
          <w:sz w:val="24"/>
          <w:szCs w:val="24"/>
        </w:rPr>
        <w:t xml:space="preserve">Zameranie -  abstrakcia k problémom ľudstva, sociálnych aspektov výroby. </w:t>
      </w:r>
      <w:r w:rsidRPr="007E5725">
        <w:rPr>
          <w:sz w:val="24"/>
          <w:szCs w:val="24"/>
        </w:rPr>
        <w:t>Týmto smerom vývoj marketingu  nevedie, mala by to byť konkrétna realizácia</w:t>
      </w:r>
    </w:p>
    <w:p w:rsidR="007E5725" w:rsidRPr="007E5725" w:rsidRDefault="007E5725" w:rsidP="007E5725">
      <w:pPr>
        <w:ind w:left="720"/>
        <w:rPr>
          <w:b/>
          <w:sz w:val="24"/>
          <w:szCs w:val="24"/>
        </w:rPr>
      </w:pPr>
      <w:proofErr w:type="spellStart"/>
      <w:r w:rsidRPr="007E5725">
        <w:rPr>
          <w:b/>
          <w:sz w:val="24"/>
          <w:szCs w:val="24"/>
        </w:rPr>
        <w:t>Makromarketing</w:t>
      </w:r>
      <w:proofErr w:type="spellEnd"/>
    </w:p>
    <w:p w:rsidR="00000000" w:rsidRPr="007E5725" w:rsidRDefault="007E5725" w:rsidP="007E5725">
      <w:pPr>
        <w:ind w:left="720"/>
        <w:rPr>
          <w:sz w:val="24"/>
          <w:szCs w:val="24"/>
        </w:rPr>
      </w:pPr>
      <w:r w:rsidRPr="007E5725">
        <w:rPr>
          <w:sz w:val="24"/>
          <w:szCs w:val="24"/>
        </w:rPr>
        <w:t>Je tu zabezpeče</w:t>
      </w:r>
      <w:r w:rsidRPr="007E5725">
        <w:rPr>
          <w:sz w:val="24"/>
          <w:szCs w:val="24"/>
        </w:rPr>
        <w:t>ný súlad ponuky a dopytu, aby mohla spoločnosť dosahovať spoločenské ciele ako zabezpečiť životnú úroveň každého národa, neznečisťovať životné prostredie, neohrozovať zdravie ľudí a byť etický v podnikaní</w:t>
      </w:r>
    </w:p>
    <w:p w:rsidR="007E5725" w:rsidRPr="007E5725" w:rsidRDefault="007E5725" w:rsidP="007E5725">
      <w:pPr>
        <w:ind w:left="720"/>
        <w:rPr>
          <w:b/>
          <w:sz w:val="24"/>
          <w:szCs w:val="24"/>
        </w:rPr>
      </w:pPr>
      <w:proofErr w:type="spellStart"/>
      <w:r w:rsidRPr="007E5725">
        <w:rPr>
          <w:b/>
          <w:sz w:val="24"/>
          <w:szCs w:val="24"/>
        </w:rPr>
        <w:t>Euromarketing</w:t>
      </w:r>
      <w:proofErr w:type="spellEnd"/>
    </w:p>
    <w:p w:rsidR="00000000" w:rsidRPr="007E5725" w:rsidRDefault="007E5725" w:rsidP="007E5725">
      <w:pPr>
        <w:ind w:left="720"/>
        <w:rPr>
          <w:sz w:val="24"/>
          <w:szCs w:val="24"/>
        </w:rPr>
      </w:pPr>
      <w:proofErr w:type="spellStart"/>
      <w:r w:rsidRPr="007E5725">
        <w:rPr>
          <w:sz w:val="24"/>
          <w:szCs w:val="24"/>
        </w:rPr>
        <w:t>Euromarketing</w:t>
      </w:r>
      <w:proofErr w:type="spellEnd"/>
      <w:r w:rsidRPr="007E5725">
        <w:rPr>
          <w:sz w:val="24"/>
          <w:szCs w:val="24"/>
        </w:rPr>
        <w:t xml:space="preserve"> je obsiahnutý v Európskej únii; súvisí s unifikáciou, integráciou a </w:t>
      </w:r>
      <w:r w:rsidRPr="007E5725">
        <w:rPr>
          <w:sz w:val="24"/>
          <w:szCs w:val="24"/>
        </w:rPr>
        <w:t xml:space="preserve">globalizáciou. </w:t>
      </w:r>
      <w:r w:rsidRPr="007E5725">
        <w:rPr>
          <w:sz w:val="24"/>
          <w:szCs w:val="24"/>
        </w:rPr>
        <w:t xml:space="preserve">Euromarketing je </w:t>
      </w:r>
      <w:proofErr w:type="spellStart"/>
      <w:r w:rsidRPr="007E5725">
        <w:rPr>
          <w:sz w:val="24"/>
          <w:szCs w:val="24"/>
        </w:rPr>
        <w:t>kľudný</w:t>
      </w:r>
      <w:bookmarkStart w:id="0" w:name="_GoBack"/>
      <w:bookmarkEnd w:id="0"/>
      <w:proofErr w:type="spellEnd"/>
      <w:r w:rsidRPr="007E5725">
        <w:rPr>
          <w:sz w:val="24"/>
          <w:szCs w:val="24"/>
        </w:rPr>
        <w:t xml:space="preserve"> –</w:t>
      </w:r>
      <w:r w:rsidRPr="007E5725">
        <w:rPr>
          <w:sz w:val="24"/>
          <w:szCs w:val="24"/>
        </w:rPr>
        <w:t xml:space="preserve">“ </w:t>
      </w:r>
      <w:r w:rsidRPr="007E5725">
        <w:rPr>
          <w:sz w:val="24"/>
          <w:szCs w:val="24"/>
        </w:rPr>
        <w:t xml:space="preserve">Ži a nechaj žiť </w:t>
      </w:r>
      <w:r w:rsidRPr="007E5725">
        <w:rPr>
          <w:sz w:val="24"/>
          <w:szCs w:val="24"/>
        </w:rPr>
        <w:t xml:space="preserve">”. </w:t>
      </w:r>
      <w:r w:rsidRPr="007E5725">
        <w:rPr>
          <w:sz w:val="24"/>
          <w:szCs w:val="24"/>
        </w:rPr>
        <w:t xml:space="preserve">Európania sa držia myšlienky, že </w:t>
      </w:r>
      <w:proofErr w:type="spellStart"/>
      <w:r w:rsidRPr="007E5725">
        <w:rPr>
          <w:sz w:val="24"/>
          <w:szCs w:val="24"/>
        </w:rPr>
        <w:t>m</w:t>
      </w:r>
      <w:r w:rsidRPr="007E5725">
        <w:rPr>
          <w:sz w:val="24"/>
          <w:szCs w:val="24"/>
        </w:rPr>
        <w:t>kt</w:t>
      </w:r>
      <w:proofErr w:type="spellEnd"/>
      <w:r w:rsidRPr="007E5725">
        <w:rPr>
          <w:sz w:val="24"/>
          <w:szCs w:val="24"/>
        </w:rPr>
        <w:t xml:space="preserve"> sa zameriava na spotrebiteľov</w:t>
      </w:r>
    </w:p>
    <w:p w:rsidR="007E5725" w:rsidRPr="007E5725" w:rsidRDefault="007E5725" w:rsidP="007E5725">
      <w:pPr>
        <w:ind w:left="720"/>
        <w:rPr>
          <w:b/>
          <w:sz w:val="24"/>
          <w:szCs w:val="24"/>
        </w:rPr>
      </w:pPr>
      <w:r w:rsidRPr="007E5725">
        <w:rPr>
          <w:b/>
          <w:sz w:val="24"/>
          <w:szCs w:val="24"/>
        </w:rPr>
        <w:t>Americký marketing</w:t>
      </w:r>
    </w:p>
    <w:p w:rsidR="00000000" w:rsidRPr="007E5725" w:rsidRDefault="007E5725" w:rsidP="007E5725">
      <w:pPr>
        <w:ind w:left="720"/>
        <w:rPr>
          <w:sz w:val="24"/>
          <w:szCs w:val="24"/>
        </w:rPr>
      </w:pPr>
      <w:r w:rsidRPr="007E5725">
        <w:rPr>
          <w:sz w:val="24"/>
          <w:szCs w:val="24"/>
        </w:rPr>
        <w:t xml:space="preserve">Americký </w:t>
      </w:r>
      <w:proofErr w:type="spellStart"/>
      <w:r w:rsidRPr="007E5725">
        <w:rPr>
          <w:sz w:val="24"/>
          <w:szCs w:val="24"/>
        </w:rPr>
        <w:t>mkt</w:t>
      </w:r>
      <w:proofErr w:type="spellEnd"/>
      <w:r w:rsidRPr="007E5725">
        <w:rPr>
          <w:sz w:val="24"/>
          <w:szCs w:val="24"/>
        </w:rPr>
        <w:t xml:space="preserve"> je ofenzívnejší ako Európsky, dravý, agresívny - </w:t>
      </w:r>
      <w:r w:rsidRPr="007E5725">
        <w:rPr>
          <w:sz w:val="24"/>
          <w:szCs w:val="24"/>
        </w:rPr>
        <w:t>“</w:t>
      </w:r>
      <w:r w:rsidRPr="007E5725">
        <w:rPr>
          <w:sz w:val="24"/>
          <w:szCs w:val="24"/>
        </w:rPr>
        <w:t xml:space="preserve"> Zničiť konkurenciu </w:t>
      </w:r>
      <w:r w:rsidRPr="007E5725">
        <w:rPr>
          <w:sz w:val="24"/>
          <w:szCs w:val="24"/>
        </w:rPr>
        <w:t>”</w:t>
      </w:r>
    </w:p>
    <w:p w:rsidR="007E5725" w:rsidRPr="007E5725" w:rsidRDefault="007E5725" w:rsidP="007E5725">
      <w:pPr>
        <w:ind w:left="720"/>
        <w:rPr>
          <w:b/>
          <w:sz w:val="24"/>
          <w:szCs w:val="24"/>
        </w:rPr>
      </w:pPr>
      <w:r w:rsidRPr="007E5725">
        <w:rPr>
          <w:b/>
          <w:sz w:val="24"/>
          <w:szCs w:val="24"/>
        </w:rPr>
        <w:t>Japonský marketing</w:t>
      </w:r>
    </w:p>
    <w:p w:rsidR="00000000" w:rsidRPr="007E5725" w:rsidRDefault="007E5725" w:rsidP="007E5725">
      <w:pPr>
        <w:ind w:left="720"/>
        <w:rPr>
          <w:sz w:val="24"/>
          <w:szCs w:val="24"/>
        </w:rPr>
      </w:pPr>
      <w:r w:rsidRPr="007E5725">
        <w:rPr>
          <w:sz w:val="24"/>
          <w:szCs w:val="24"/>
        </w:rPr>
        <w:t>Japonský marketing je v súlade so životným prostredím a je sociálne zameraný</w:t>
      </w:r>
    </w:p>
    <w:p w:rsidR="005D1DEE" w:rsidRPr="007E5725" w:rsidRDefault="005D1DEE" w:rsidP="007E5725"/>
    <w:sectPr w:rsidR="005D1DEE" w:rsidRPr="007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362"/>
    <w:multiLevelType w:val="hybridMultilevel"/>
    <w:tmpl w:val="73284324"/>
    <w:lvl w:ilvl="0" w:tplc="33E0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8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8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E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8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64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856E48"/>
    <w:multiLevelType w:val="hybridMultilevel"/>
    <w:tmpl w:val="38D46C10"/>
    <w:lvl w:ilvl="0" w:tplc="1262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4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3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4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A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4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F3B29"/>
    <w:multiLevelType w:val="hybridMultilevel"/>
    <w:tmpl w:val="AF12ECD8"/>
    <w:lvl w:ilvl="0" w:tplc="CD249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E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0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EF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2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E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A0470"/>
    <w:multiLevelType w:val="hybridMultilevel"/>
    <w:tmpl w:val="DFC06642"/>
    <w:lvl w:ilvl="0" w:tplc="90881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0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AC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2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07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E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25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4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9E6FA6"/>
    <w:multiLevelType w:val="hybridMultilevel"/>
    <w:tmpl w:val="0E9843BE"/>
    <w:lvl w:ilvl="0" w:tplc="3174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ED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AD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CE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8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6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5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1B1CC4"/>
    <w:multiLevelType w:val="hybridMultilevel"/>
    <w:tmpl w:val="A306A44E"/>
    <w:lvl w:ilvl="0" w:tplc="E360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C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2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0B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4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4352FA"/>
    <w:multiLevelType w:val="hybridMultilevel"/>
    <w:tmpl w:val="3058F530"/>
    <w:lvl w:ilvl="0" w:tplc="CFF46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D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0B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E1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2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2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3D32B0"/>
    <w:multiLevelType w:val="hybridMultilevel"/>
    <w:tmpl w:val="B1CA358E"/>
    <w:lvl w:ilvl="0" w:tplc="15A4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0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8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6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F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83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C80BC6"/>
    <w:multiLevelType w:val="hybridMultilevel"/>
    <w:tmpl w:val="947AA6A4"/>
    <w:lvl w:ilvl="0" w:tplc="96223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C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2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1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2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0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2278AA"/>
    <w:multiLevelType w:val="hybridMultilevel"/>
    <w:tmpl w:val="A9DCC7C0"/>
    <w:lvl w:ilvl="0" w:tplc="CB7E4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2F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A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A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A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61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F30916"/>
    <w:multiLevelType w:val="hybridMultilevel"/>
    <w:tmpl w:val="8A5C944E"/>
    <w:lvl w:ilvl="0" w:tplc="E40A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A4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0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2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A8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E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7"/>
    <w:rsid w:val="00303977"/>
    <w:rsid w:val="005D1DEE"/>
    <w:rsid w:val="007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2278</Characters>
  <Application>Microsoft Office Word</Application>
  <DocSecurity>0</DocSecurity>
  <Lines>18</Lines>
  <Paragraphs>5</Paragraphs>
  <ScaleCrop>false</ScaleCrop>
  <Company>Krásno nad Kysucou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2</cp:revision>
  <dcterms:created xsi:type="dcterms:W3CDTF">2015-12-02T09:57:00Z</dcterms:created>
  <dcterms:modified xsi:type="dcterms:W3CDTF">2015-12-02T10:06:00Z</dcterms:modified>
</cp:coreProperties>
</file>